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801E5" w14:textId="77777777" w:rsidR="00404924" w:rsidRDefault="004A6096" w:rsidP="004A6096">
      <w:pPr>
        <w:jc w:val="center"/>
        <w:rPr>
          <w:b/>
        </w:rPr>
      </w:pPr>
      <w:r w:rsidRPr="004A6096">
        <w:rPr>
          <w:b/>
        </w:rPr>
        <w:t>Data Collection and Analysis for the Thesis</w:t>
      </w:r>
    </w:p>
    <w:p w14:paraId="4EFDA733" w14:textId="77777777" w:rsidR="004A6096" w:rsidRDefault="004A6096" w:rsidP="004A6096">
      <w:pPr>
        <w:jc w:val="center"/>
        <w:rPr>
          <w:b/>
        </w:rPr>
      </w:pPr>
    </w:p>
    <w:p w14:paraId="414C4917" w14:textId="4B7719E7" w:rsidR="007E21AB" w:rsidRDefault="00156325" w:rsidP="004A6096">
      <w:r>
        <w:t xml:space="preserve">Thesis work on the Lancaster DClinPsy Programme always involves data obtained from human participants or activities. </w:t>
      </w:r>
      <w:r w:rsidR="001D53A2">
        <w:t xml:space="preserve">Trainees can use a wide variety of </w:t>
      </w:r>
      <w:r w:rsidR="004A6096">
        <w:t xml:space="preserve">data </w:t>
      </w:r>
      <w:r w:rsidR="001D53A2">
        <w:t xml:space="preserve">collection </w:t>
      </w:r>
      <w:r w:rsidR="004A6096">
        <w:t>and analysis methods for the</w:t>
      </w:r>
      <w:r w:rsidR="001D53A2">
        <w:t xml:space="preserve"> empirical paper in their </w:t>
      </w:r>
      <w:r w:rsidR="004A6096">
        <w:t xml:space="preserve">thesis. </w:t>
      </w:r>
      <w:r w:rsidR="007E21AB">
        <w:t xml:space="preserve">Decisions on how to collect and analyse data should be </w:t>
      </w:r>
      <w:r w:rsidR="00C320CC">
        <w:t>made</w:t>
      </w:r>
      <w:r w:rsidR="007E21AB">
        <w:t xml:space="preserve"> by trainees in discussion </w:t>
      </w:r>
      <w:r w:rsidR="00B76D3B">
        <w:t xml:space="preserve">and agreement </w:t>
      </w:r>
      <w:r w:rsidR="007E21AB">
        <w:t xml:space="preserve">with their supervisor(s). </w:t>
      </w:r>
      <w:r w:rsidR="00C320CC">
        <w:t>All proposed research designs should be potentially publishable in a reputable journal and receive ethical approval from an appropriate committee.</w:t>
      </w:r>
    </w:p>
    <w:p w14:paraId="1C5C4FDA" w14:textId="77777777" w:rsidR="00C320CC" w:rsidRDefault="001D53A2" w:rsidP="004A6096">
      <w:r>
        <w:t>U</w:t>
      </w:r>
      <w:r w:rsidR="004A6096">
        <w:t xml:space="preserve">sually trainees will invite participants </w:t>
      </w:r>
      <w:r>
        <w:t>to provide</w:t>
      </w:r>
      <w:r w:rsidR="004A6096">
        <w:t xml:space="preserve"> data, such as through responding to a survey </w:t>
      </w:r>
      <w:r w:rsidR="00156325">
        <w:t>that the trainee has designed</w:t>
      </w:r>
      <w:r w:rsidR="004A6096">
        <w:t xml:space="preserve"> </w:t>
      </w:r>
      <w:r>
        <w:t>or taking part in an interview with the trainee</w:t>
      </w:r>
      <w:r w:rsidR="00156325">
        <w:t xml:space="preserve"> using an interview schedule they have devised</w:t>
      </w:r>
      <w:r>
        <w:t xml:space="preserve">. </w:t>
      </w:r>
      <w:r w:rsidR="00156325">
        <w:t>In such studies, participants are individually consented into the study</w:t>
      </w:r>
      <w:r w:rsidR="007E21AB">
        <w:t xml:space="preserve"> and ethics approval is required</w:t>
      </w:r>
      <w:r w:rsidR="00156325">
        <w:t xml:space="preserve">. </w:t>
      </w:r>
    </w:p>
    <w:p w14:paraId="7C8FB1F8" w14:textId="61ABC4EE" w:rsidR="00C320CC" w:rsidRDefault="00C320CC" w:rsidP="004A6096">
      <w:r>
        <w:t>S</w:t>
      </w:r>
      <w:r w:rsidR="001D53A2">
        <w:t xml:space="preserve">ometimes alternative types of data may be more appropriate in addressing the research question or type of data analysis method chosen. These could include data that is </w:t>
      </w:r>
      <w:r w:rsidR="00812C02">
        <w:t xml:space="preserve">already </w:t>
      </w:r>
      <w:r w:rsidR="001D53A2">
        <w:t>publicly a</w:t>
      </w:r>
      <w:r w:rsidR="00812C02">
        <w:t xml:space="preserve">vailable, such as posts made in online discussion groups or </w:t>
      </w:r>
      <w:r w:rsidR="001D53A2">
        <w:t>social media</w:t>
      </w:r>
      <w:r w:rsidR="00812C02">
        <w:t xml:space="preserve">, radio and television broadcasts, and articles and pictures in print media such as newspapers and magazines. </w:t>
      </w:r>
      <w:r w:rsidR="007E21AB">
        <w:t>A</w:t>
      </w:r>
      <w:r>
        <w:t xml:space="preserve">s </w:t>
      </w:r>
      <w:r w:rsidR="007E21AB">
        <w:t xml:space="preserve">these examples are different forms of public data, the ethical guidance and consent requirements might vary according to which are used. </w:t>
      </w:r>
      <w:r w:rsidR="00382020">
        <w:t xml:space="preserve">For example, </w:t>
      </w:r>
      <w:r w:rsidR="00156325">
        <w:t xml:space="preserve">individual participants </w:t>
      </w:r>
      <w:r w:rsidR="007E21AB">
        <w:t xml:space="preserve">will </w:t>
      </w:r>
      <w:r>
        <w:t xml:space="preserve">not always need to be </w:t>
      </w:r>
      <w:r w:rsidR="00156325">
        <w:t>consented in to a study</w:t>
      </w:r>
      <w:r w:rsidR="007E21AB">
        <w:t xml:space="preserve">, </w:t>
      </w:r>
      <w:r w:rsidR="00382020">
        <w:t xml:space="preserve">but </w:t>
      </w:r>
      <w:r w:rsidR="00156325">
        <w:t xml:space="preserve">this will depend on the </w:t>
      </w:r>
      <w:r w:rsidR="007E21AB">
        <w:t xml:space="preserve">advice </w:t>
      </w:r>
      <w:r w:rsidR="00156325">
        <w:t xml:space="preserve">available in professional guidelines and </w:t>
      </w:r>
      <w:r w:rsidR="007E21AB">
        <w:t xml:space="preserve">the </w:t>
      </w:r>
      <w:r w:rsidR="00156325">
        <w:t xml:space="preserve">requirements of the ethics committee that will </w:t>
      </w:r>
      <w:r w:rsidR="00382020">
        <w:t>review</w:t>
      </w:r>
      <w:r w:rsidR="00156325">
        <w:t xml:space="preserve"> the </w:t>
      </w:r>
      <w:r w:rsidR="00382020">
        <w:t xml:space="preserve">proposed </w:t>
      </w:r>
      <w:r w:rsidR="00156325">
        <w:t xml:space="preserve">study.  </w:t>
      </w:r>
    </w:p>
    <w:p w14:paraId="60B9358A" w14:textId="2C3FB581" w:rsidR="004A6096" w:rsidRDefault="00C320CC" w:rsidP="004A6096">
      <w:r>
        <w:t>On some occasions, i</w:t>
      </w:r>
      <w:r w:rsidR="00812C02">
        <w:t xml:space="preserve">t might also be acceptable to conduct a secondary analysis on existing data sets, such as a set of interview transcripts or a quantitative data set. </w:t>
      </w:r>
      <w:r w:rsidR="00382020">
        <w:t xml:space="preserve">However, the trainee must be able to demonstrate in their thesis proposal that they are making a novel and substantial contribution beyond that made by those who collected </w:t>
      </w:r>
      <w:r w:rsidR="0058109D">
        <w:t xml:space="preserve">and analysed </w:t>
      </w:r>
      <w:r w:rsidR="00382020">
        <w:t xml:space="preserve">the original data. </w:t>
      </w:r>
      <w:r w:rsidR="0058109D">
        <w:t xml:space="preserve">Ethical approval is still required for such secondary analyses, even where the original study received ethical approval. </w:t>
      </w:r>
    </w:p>
    <w:p w14:paraId="2322CD89" w14:textId="62B75446" w:rsidR="00ED4884" w:rsidRPr="004A6096" w:rsidRDefault="00ED4884" w:rsidP="004A6096">
      <w:r>
        <w:t>I</w:t>
      </w:r>
      <w:r w:rsidR="009A141F">
        <w:t xml:space="preserve">t is important to maintain parity </w:t>
      </w:r>
      <w:r>
        <w:t>of volume of work for different trainee projects</w:t>
      </w:r>
      <w:r w:rsidR="009A141F">
        <w:t xml:space="preserve">. Therefore, </w:t>
      </w:r>
      <w:r>
        <w:t xml:space="preserve">where it is intended to use data collection </w:t>
      </w:r>
      <w:r w:rsidR="009A141F">
        <w:t xml:space="preserve">methods </w:t>
      </w:r>
      <w:r>
        <w:t xml:space="preserve">that are less time intensive than those outlined in paragraph two above, then </w:t>
      </w:r>
      <w:r w:rsidRPr="00ED4884">
        <w:t xml:space="preserve">the </w:t>
      </w:r>
      <w:r>
        <w:t xml:space="preserve">proposed </w:t>
      </w:r>
      <w:r w:rsidRPr="00ED4884">
        <w:t xml:space="preserve">scale of the project should </w:t>
      </w:r>
      <w:r w:rsidR="009A141F">
        <w:t>adjusted accordingly and</w:t>
      </w:r>
      <w:r>
        <w:t xml:space="preserve"> be clearly articulated the thesis proposal for formal approval. </w:t>
      </w:r>
      <w:r w:rsidR="00FE65BD">
        <w:t>This will then be assessed as part of the thesis proposal approval process.</w:t>
      </w:r>
      <w:bookmarkStart w:id="0" w:name="_GoBack"/>
      <w:bookmarkEnd w:id="0"/>
    </w:p>
    <w:sectPr w:rsidR="00ED4884" w:rsidRPr="004A609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A454A" w14:textId="77777777" w:rsidR="00BA2617" w:rsidRDefault="00BA2617" w:rsidP="00BA2617">
      <w:pPr>
        <w:spacing w:after="0" w:line="240" w:lineRule="auto"/>
      </w:pPr>
      <w:r>
        <w:separator/>
      </w:r>
    </w:p>
  </w:endnote>
  <w:endnote w:type="continuationSeparator" w:id="0">
    <w:p w14:paraId="2C23A5E9" w14:textId="77777777" w:rsidR="00BA2617" w:rsidRDefault="00BA2617" w:rsidP="00BA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200E" w14:textId="34D6098B" w:rsidR="00BA2617" w:rsidRDefault="00BA2617">
    <w:pPr>
      <w:pStyle w:val="Footer"/>
    </w:pPr>
    <w:r>
      <w:t>V1.0 24-11-2020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E58F6" w14:textId="77777777" w:rsidR="00BA2617" w:rsidRDefault="00BA2617" w:rsidP="00BA2617">
      <w:pPr>
        <w:spacing w:after="0" w:line="240" w:lineRule="auto"/>
      </w:pPr>
      <w:r>
        <w:separator/>
      </w:r>
    </w:p>
  </w:footnote>
  <w:footnote w:type="continuationSeparator" w:id="0">
    <w:p w14:paraId="1A5D810A" w14:textId="77777777" w:rsidR="00BA2617" w:rsidRDefault="00BA2617" w:rsidP="00BA2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96"/>
    <w:rsid w:val="0009469D"/>
    <w:rsid w:val="00156325"/>
    <w:rsid w:val="001D53A2"/>
    <w:rsid w:val="00382020"/>
    <w:rsid w:val="004A002D"/>
    <w:rsid w:val="004A6096"/>
    <w:rsid w:val="0058109D"/>
    <w:rsid w:val="007E21AB"/>
    <w:rsid w:val="00812C02"/>
    <w:rsid w:val="008B22DA"/>
    <w:rsid w:val="009A141F"/>
    <w:rsid w:val="00B76D3B"/>
    <w:rsid w:val="00BA2617"/>
    <w:rsid w:val="00C320CC"/>
    <w:rsid w:val="00ED4884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76FE"/>
  <w15:chartTrackingRefBased/>
  <w15:docId w15:val="{27050767-75F6-4363-AA58-56C7B885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617"/>
  </w:style>
  <w:style w:type="paragraph" w:styleId="Footer">
    <w:name w:val="footer"/>
    <w:basedOn w:val="Normal"/>
    <w:link w:val="FooterChar"/>
    <w:uiPriority w:val="99"/>
    <w:unhideWhenUsed/>
    <w:rsid w:val="00BA2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BD6B6A611E24D8797A5AD49E4D380" ma:contentTypeVersion="13" ma:contentTypeDescription="Create a new document." ma:contentTypeScope="" ma:versionID="fb458a4144d14a06fffd8f9ca9c83937">
  <xsd:schema xmlns:xsd="http://www.w3.org/2001/XMLSchema" xmlns:xs="http://www.w3.org/2001/XMLSchema" xmlns:p="http://schemas.microsoft.com/office/2006/metadata/properties" xmlns:ns3="67d660cc-a1c1-4ddf-bab0-45895a521631" xmlns:ns4="aff12bc4-9811-4712-99f1-27ac00841f47" targetNamespace="http://schemas.microsoft.com/office/2006/metadata/properties" ma:root="true" ma:fieldsID="114440f3168bc78a789e88c6f2c01a9b" ns3:_="" ns4:_="">
    <xsd:import namespace="67d660cc-a1c1-4ddf-bab0-45895a521631"/>
    <xsd:import namespace="aff12bc4-9811-4712-99f1-27ac00841f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660cc-a1c1-4ddf-bab0-45895a52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12bc4-9811-4712-99f1-27ac00841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D8406-C240-4342-98D8-EE9E98728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067E2-FFC4-47CF-AFBC-9DE13F1910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DAA22A-92A0-4564-BCE3-547F953B9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660cc-a1c1-4ddf-bab0-45895a521631"/>
    <ds:schemaRef ds:uri="aff12bc4-9811-4712-99f1-27ac00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Craig</dc:creator>
  <cp:keywords/>
  <dc:description/>
  <cp:lastModifiedBy>Parker, Rob</cp:lastModifiedBy>
  <cp:revision>3</cp:revision>
  <dcterms:created xsi:type="dcterms:W3CDTF">2020-10-22T11:48:00Z</dcterms:created>
  <dcterms:modified xsi:type="dcterms:W3CDTF">2020-11-24T09:18:00Z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0x01010033CBD6B6A611E24D8797A5AD49E4D380</vt:lpwstr>
  </property>
</Properties>
</file>